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8145" w:leader="none"/>
          <w:tab w:val="right" w:pos="10208" w:leader="none"/>
        </w:tabs>
        <w:jc w:val="end"/>
        <w:rPr>
          <w:rFonts w:ascii="PT Astra Serif" w:hAnsi="PT Astra Serif"/>
          <w:b w:val="false"/>
          <w:caps w:val="false"/>
          <w:smallCaps w:val="false"/>
          <w:sz w:val="22"/>
          <w:szCs w:val="22"/>
        </w:rPr>
      </w:pPr>
      <w:r>
        <w:rPr/>
      </w:r>
    </w:p>
    <w:p>
      <w:pPr>
        <w:pStyle w:val="Normal"/>
        <w:jc w:val="center"/>
        <w:rPr>
          <w:rFonts w:ascii="PT Astra Serif" w:hAnsi="PT Astra Serif"/>
          <w:b w:val="false"/>
          <w:caps w:val="false"/>
          <w:smallCaps w:val="false"/>
          <w:sz w:val="22"/>
          <w:szCs w:val="22"/>
        </w:rPr>
      </w:pPr>
      <w:r>
        <w:rPr>
          <w:rFonts w:ascii="PT Astra Serif" w:hAnsi="PT Astra Serif"/>
          <w:b w:val="false"/>
          <w:caps w:val="false"/>
          <w:smallCaps w:val="false"/>
          <w:sz w:val="22"/>
          <w:szCs w:val="22"/>
        </w:rPr>
      </w:r>
    </w:p>
    <w:p>
      <w:pPr>
        <w:pStyle w:val="Normal"/>
        <w:ind w:firstLine="709"/>
        <w:jc w:val="center"/>
        <w:rPr>
          <w:rFonts w:ascii="PT Astra Serif" w:hAnsi="PT Astra Serif" w:eastAsia="Calibri"/>
          <w:caps w:val="false"/>
          <w:smallCaps w:val="false"/>
          <w:sz w:val="24"/>
          <w:szCs w:val="24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4"/>
          <w:szCs w:val="24"/>
          <w:lang w:eastAsia="en-US"/>
        </w:rPr>
        <w:t>Перечень нормативно-технической документации</w:t>
      </w:r>
    </w:p>
    <w:p>
      <w:pPr>
        <w:pStyle w:val="Subtitle"/>
        <w:spacing w:before="0" w:after="0"/>
        <w:jc w:val="both"/>
        <w:rPr>
          <w:rFonts w:ascii="PT Astra Serif" w:hAnsi="PT Astra Serif" w:eastAsia="Calibri"/>
          <w:b w:val="false"/>
          <w:sz w:val="22"/>
          <w:szCs w:val="22"/>
        </w:rPr>
      </w:pPr>
      <w:r>
        <w:rPr>
          <w:rFonts w:eastAsia="Calibri" w:ascii="PT Astra Serif" w:hAnsi="PT Astra Serif"/>
          <w:b w:val="false"/>
          <w:sz w:val="22"/>
          <w:szCs w:val="22"/>
        </w:rPr>
      </w:r>
    </w:p>
    <w:p>
      <w:pPr>
        <w:pStyle w:val="Normal"/>
        <w:ind w:firstLine="567"/>
        <w:jc w:val="both"/>
        <w:rPr>
          <w:rFonts w:ascii="PT Astra Serif" w:hAnsi="PT Astra Serif" w:eastAsia="Calibri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 xml:space="preserve">1.ГОСТ 26633-2015 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>Бетоны тяжелые и мелкозернистые. Технические условия</w:t>
      </w: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 xml:space="preserve">2.ГОСТ 16442-80 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>Кабели силовые с пластмассовой изоляцией. Технические условия (с Изменениями N 1, 2, 3, 4, 5).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3.ГОСТ 10434-82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Соединения контактные электрические. Классификация. Общие технические требования (с Изменениями N 1, 2, 3).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4.ГОСТ 380-2005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Сталь углеродистая обыкновенного качества. Марки (с Изменением N 1).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5.ГОСТ 15150-69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 (с Изменениями N 1, 2, 3, 4, 5).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6.СП 52.13330.2016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Естественное и искусственное освещение. Актуализированная редакция СНиП 23-05-95* (с Изменениями N 1, 2).</w:t>
      </w:r>
    </w:p>
    <w:p>
      <w:pPr>
        <w:pStyle w:val="Subtitle"/>
        <w:spacing w:before="0" w:after="0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bCs/>
          <w:sz w:val="22"/>
          <w:szCs w:val="22"/>
          <w:lang w:eastAsia="en-US"/>
        </w:rPr>
        <w:t>7.</w:t>
      </w:r>
      <w:r>
        <w:rPr>
          <w:rFonts w:ascii="PT Astra Serif" w:hAnsi="PT Astra Serif"/>
          <w:sz w:val="22"/>
          <w:szCs w:val="22"/>
        </w:rPr>
        <w:t>ГОСТ Р 50597-2017</w:t>
      </w:r>
      <w:r>
        <w:rPr>
          <w:rFonts w:ascii="PT Astra Serif" w:hAnsi="PT Astra Serif"/>
          <w:b w:val="false"/>
          <w:sz w:val="22"/>
          <w:szCs w:val="22"/>
        </w:rPr>
        <w:t xml:space="preserve"> 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>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8.ПУЭ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Правила устройства электроустановок (Издание седьмое).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9.ПТЭЭП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Об утверждении Правил технической эксплуатации электроустановок потребителей (с изменениями на 13 сентября 2018 года).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10.ГОСТ Р 52766-2007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Дороги автомобильные общего пользования. Элементы обустройства. Общие требования (с Изменениями N 1, 2).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11.ГОСТ 17679-80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Хомуты, облегченные для крепления трубопроводов и кабелей. Конструкция и размеры (с Изменениями N 1, 2).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12.ГОСТ Р 50571.5.54-2024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Электроустановки низковольтные. Часть 5-54. Заземляющие устройства, защитные проводники и защитные проводники уравнивания потенциалов.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13.СП 76.13330.2016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Электротехнические устройства. Актуализированная редакция СНиП 3.05.06-85.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14.ГОСТ Р 54305-2011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Дороги автомобильные общего пользования. Горизонтальная освещенность от искусственного освещения. Технические требования.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15.ГОСТ Р 54308-2011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Дороги автомобильные общего пользования. Горизонтальная освещенность от искусственного освещения. Методы контроля.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ascii="PT Astra Serif" w:hAnsi="PT Astra Serif"/>
          <w:sz w:val="22"/>
          <w:szCs w:val="22"/>
        </w:rPr>
        <w:t>16.ГОСТ 32755-2014</w:t>
      </w:r>
      <w:r>
        <w:rPr>
          <w:rFonts w:ascii="PT Astra Serif" w:hAnsi="PT Astra Serif"/>
          <w:b w:val="false"/>
          <w:sz w:val="22"/>
          <w:szCs w:val="22"/>
        </w:rPr>
        <w:t xml:space="preserve"> 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>Дороги автомобильные общего пользования. Требования к проведению приемки в эксплуатацию выполненных работ.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17.ГОСТ 33175-2014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Дороги автомобильные общего пользования. Горизонтальная освещенность от искусственного освещения. Методы контроля.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18.ГОСТ Р 58107.1-2018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Освещение автомобильных дорог общего пользования. Нормы и методы расчета.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19.ГОСТ 32755-2014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Дороги автомобильные общего пользования. Требования к проведению приемки в эксплуатацию выполненных работ.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20.ГОСТ Р 58463-2019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Автоматизированные системы управления освещением автомобильных дорог и тоннелей. Требования к регулированию освещения.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21.ГОСТ 12.0.003-2015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Система стандартов безопасности труда. Опасные и вредные производственные факторы. Классификация.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22. ГОСТ Р 55706-2023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Освещение наружное утилитарное. Классификация и нормы.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23.ГОСТ 12.1.004-91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Система стандартов безопасности труда. Пожарная безопасность. Общие требования.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24.ГОСТ 22483-2021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Жилы токопроводящие для кабелей, проводов и шнуров.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25.ГОСТ 12.1.010-76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Система стандартов безопасности труда. Взрывобезопасность. Общие требования.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26.ГОСТ Р 8.563-2009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Государственная система обеспечения единства измерений. Методики (методы) измерений.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27.ОДМ 218.6.019-2016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Рекомендации по организации движения и ограждению мест производства дорожных работ.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28.ОДМ 218.6.029-2017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29.ГОСТ 33127-2014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Дороги автомобильные общего пользования. Ограждения дорожные. Классификация.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30.ГОСТ 32758-2014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Дороги автомобильные общего пользования. Временные технические средства организации дорожного движения. Технические требования и правила применения.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31.ГОСТ Р 52289-2019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caps w:val="false"/>
          <w:smallCaps w:val="false"/>
          <w:sz w:val="22"/>
          <w:szCs w:val="22"/>
          <w:lang w:eastAsia="en-US"/>
        </w:rPr>
        <w:t>32.ГОСТ Р 58350-2019</w:t>
      </w: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  <w:t xml:space="preserve"> 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i/>
          <w:iCs/>
          <w:caps w:val="false"/>
          <w:smallCaps w:val="false"/>
          <w:sz w:val="18"/>
          <w:szCs w:val="18"/>
          <w:lang w:eastAsia="en-US"/>
        </w:rPr>
      </w:pPr>
      <w:r>
        <w:rPr>
          <w:rFonts w:eastAsia="Calibri" w:ascii="PT Astra Serif" w:hAnsi="PT Astra Serif"/>
          <w:b w:val="false"/>
          <w:i/>
          <w:iCs/>
          <w:caps w:val="false"/>
          <w:smallCaps w:val="false"/>
          <w:sz w:val="18"/>
          <w:szCs w:val="18"/>
          <w:lang w:eastAsia="en-US"/>
        </w:rPr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i/>
          <w:iCs/>
          <w:caps w:val="false"/>
          <w:smallCaps w:val="false"/>
          <w:sz w:val="18"/>
          <w:szCs w:val="18"/>
          <w:lang w:eastAsia="en-US"/>
        </w:rPr>
      </w:pPr>
      <w:r>
        <w:rPr>
          <w:rFonts w:eastAsia="Calibri" w:ascii="PT Astra Serif" w:hAnsi="PT Astra Serif"/>
          <w:b w:val="false"/>
          <w:i/>
          <w:iCs/>
          <w:caps w:val="false"/>
          <w:smallCaps w:val="false"/>
          <w:sz w:val="18"/>
          <w:szCs w:val="18"/>
          <w:lang w:eastAsia="en-US"/>
        </w:rPr>
        <w:t>Примечание: при изменении (признании утративших силу) каких-либо нормативных документов, к исполнению принимается действующий нормативный документ.</w:t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i/>
          <w:iCs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b w:val="false"/>
          <w:i/>
          <w:iCs/>
          <w:caps w:val="false"/>
          <w:smallCaps w:val="false"/>
          <w:sz w:val="22"/>
          <w:szCs w:val="22"/>
          <w:lang w:eastAsia="en-US"/>
        </w:rPr>
      </w:r>
    </w:p>
    <w:p>
      <w:pPr>
        <w:pStyle w:val="Normal"/>
        <w:ind w:firstLine="567"/>
        <w:jc w:val="both"/>
        <w:rPr>
          <w:rFonts w:ascii="PT Astra Serif" w:hAnsi="PT Astra Serif" w:eastAsia="Calibri"/>
          <w:b w:val="false"/>
          <w:i/>
          <w:iCs/>
          <w:caps w:val="false"/>
          <w:smallCaps w:val="false"/>
          <w:sz w:val="22"/>
          <w:szCs w:val="22"/>
          <w:lang w:eastAsia="en-US"/>
        </w:rPr>
      </w:pPr>
      <w:r>
        <w:rPr>
          <w:rFonts w:eastAsia="Calibri" w:ascii="PT Astra Serif" w:hAnsi="PT Astra Serif"/>
          <w:b w:val="false"/>
          <w:caps w:val="false"/>
          <w:smallCaps w:val="false"/>
          <w:sz w:val="22"/>
          <w:szCs w:val="22"/>
          <w:lang w:eastAsia="en-US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710" w:gutter="0" w:header="284" w:top="709" w:footer="0" w:bottom="709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PT Astra Serif">
    <w:charset w:val="01" w:characterSet="utf-8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929ba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b/>
      <w:caps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link w:val="1"/>
    <w:uiPriority w:val="9"/>
    <w:qFormat/>
    <w:rsid w:val="000724e0"/>
    <w:pPr>
      <w:spacing w:beforeAutospacing="1" w:afterAutospacing="1"/>
      <w:outlineLvl w:val="0"/>
    </w:pPr>
    <w:rPr>
      <w:bCs/>
      <w:caps w:val="false"/>
      <w:smallCaps w:val="false"/>
      <w:kern w:val="2"/>
      <w:sz w:val="48"/>
      <w:szCs w:val="48"/>
    </w:rPr>
  </w:style>
  <w:style w:type="paragraph" w:styleId="Heading2">
    <w:name w:val="heading 2"/>
    <w:basedOn w:val="Normal"/>
    <w:next w:val="Normal"/>
    <w:link w:val="21"/>
    <w:uiPriority w:val="9"/>
    <w:unhideWhenUsed/>
    <w:qFormat/>
    <w:rsid w:val="0088514f"/>
    <w:pPr>
      <w:keepNext w:val="true"/>
      <w:spacing w:before="240" w:after="60"/>
      <w:outlineLvl w:val="1"/>
    </w:pPr>
    <w:rPr>
      <w:rFonts w:ascii="Cambria" w:hAnsi="Cambria"/>
      <w:bCs/>
      <w:i/>
      <w:iCs/>
      <w:szCs w:val="28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a25152"/>
    <w:pPr>
      <w:keepNext w:val="true"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88514f"/>
    <w:pPr>
      <w:keepNext w:val="true"/>
      <w:spacing w:before="240" w:after="60"/>
      <w:outlineLvl w:val="3"/>
    </w:pPr>
    <w:rPr>
      <w:rFonts w:ascii="Calibri" w:hAnsi="Calibri"/>
      <w:bCs/>
      <w:szCs w:val="28"/>
    </w:rPr>
  </w:style>
  <w:style w:type="paragraph" w:styleId="Heading5">
    <w:name w:val="heading 5"/>
    <w:basedOn w:val="Normal"/>
    <w:next w:val="Normal"/>
    <w:link w:val="5"/>
    <w:uiPriority w:val="9"/>
    <w:unhideWhenUsed/>
    <w:qFormat/>
    <w:rsid w:val="0088514f"/>
    <w:pPr>
      <w:spacing w:before="240" w:after="60"/>
      <w:outlineLvl w:val="4"/>
    </w:pPr>
    <w:rPr>
      <w:rFonts w:ascii="Calibri" w:hAnsi="Calibri"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Нижний колонтитул Знак"/>
    <w:uiPriority w:val="99"/>
    <w:qFormat/>
    <w:rsid w:val="00c929ba"/>
    <w:rPr>
      <w:rFonts w:ascii="Times New Roman" w:hAnsi="Times New Roman" w:eastAsia="Times New Roman" w:cs="Times New Roman"/>
      <w:sz w:val="24"/>
      <w:szCs w:val="20"/>
    </w:rPr>
  </w:style>
  <w:style w:type="character" w:styleId="2" w:customStyle="1">
    <w:name w:val="Основной текст с отступом 2 Знак"/>
    <w:link w:val="BodyTextIndent2"/>
    <w:uiPriority w:val="99"/>
    <w:semiHidden/>
    <w:qFormat/>
    <w:rsid w:val="00c929ba"/>
    <w:rPr>
      <w:rFonts w:ascii="Times New Roman" w:hAnsi="Times New Roman" w:eastAsia="Times New Roman" w:cs="Times New Roman"/>
      <w:b/>
      <w:caps/>
      <w:sz w:val="28"/>
      <w:szCs w:val="20"/>
      <w:lang w:eastAsia="ru-RU"/>
    </w:rPr>
  </w:style>
  <w:style w:type="character" w:styleId="PageNumber">
    <w:name w:val="page number"/>
    <w:basedOn w:val="DefaultParagraphFont"/>
    <w:qFormat/>
    <w:rsid w:val="00b369a4"/>
    <w:rPr/>
  </w:style>
  <w:style w:type="character" w:styleId="Style10" w:customStyle="1">
    <w:name w:val="Верхний колонтитул Знак"/>
    <w:uiPriority w:val="99"/>
    <w:qFormat/>
    <w:rsid w:val="002326c0"/>
    <w:rPr>
      <w:rFonts w:ascii="Times New Roman" w:hAnsi="Times New Roman" w:eastAsia="Times New Roman"/>
      <w:b/>
      <w:caps/>
      <w:sz w:val="28"/>
    </w:rPr>
  </w:style>
  <w:style w:type="character" w:styleId="apple-converted-space" w:customStyle="1">
    <w:name w:val="apple-converted-space"/>
    <w:basedOn w:val="DefaultParagraphFont"/>
    <w:qFormat/>
    <w:rsid w:val="0048121d"/>
    <w:rPr/>
  </w:style>
  <w:style w:type="character" w:styleId="1" w:customStyle="1">
    <w:name w:val="Заголовок 1 Знак"/>
    <w:uiPriority w:val="9"/>
    <w:qFormat/>
    <w:rsid w:val="000724e0"/>
    <w:rPr>
      <w:rFonts w:ascii="Times New Roman" w:hAnsi="Times New Roman" w:eastAsia="Times New Roman"/>
      <w:b/>
      <w:bCs/>
      <w:kern w:val="2"/>
      <w:sz w:val="48"/>
      <w:szCs w:val="48"/>
    </w:rPr>
  </w:style>
  <w:style w:type="character" w:styleId="3" w:customStyle="1">
    <w:name w:val="Заголовок 3 Знак"/>
    <w:uiPriority w:val="9"/>
    <w:qFormat/>
    <w:rsid w:val="00a25152"/>
    <w:rPr>
      <w:rFonts w:ascii="Cambria" w:hAnsi="Cambria" w:eastAsia="Times New Roman" w:cs="Times New Roman"/>
      <w:b/>
      <w:bCs/>
      <w:caps/>
      <w:sz w:val="26"/>
      <w:szCs w:val="26"/>
    </w:rPr>
  </w:style>
  <w:style w:type="character" w:styleId="21" w:customStyle="1">
    <w:name w:val="Заголовок 2 Знак"/>
    <w:uiPriority w:val="9"/>
    <w:qFormat/>
    <w:rsid w:val="0088514f"/>
    <w:rPr>
      <w:rFonts w:ascii="Cambria" w:hAnsi="Cambria" w:eastAsia="Times New Roman" w:cs="Times New Roman"/>
      <w:b/>
      <w:bCs/>
      <w:i/>
      <w:iCs/>
      <w:caps/>
      <w:sz w:val="28"/>
      <w:szCs w:val="28"/>
    </w:rPr>
  </w:style>
  <w:style w:type="character" w:styleId="4" w:customStyle="1">
    <w:name w:val="Заголовок 4 Знак"/>
    <w:uiPriority w:val="9"/>
    <w:qFormat/>
    <w:rsid w:val="0088514f"/>
    <w:rPr>
      <w:rFonts w:ascii="Calibri" w:hAnsi="Calibri" w:eastAsia="Times New Roman" w:cs="Times New Roman"/>
      <w:b/>
      <w:bCs/>
      <w:caps/>
      <w:sz w:val="28"/>
      <w:szCs w:val="28"/>
    </w:rPr>
  </w:style>
  <w:style w:type="character" w:styleId="5" w:customStyle="1">
    <w:name w:val="Заголовок 5 Знак"/>
    <w:uiPriority w:val="9"/>
    <w:qFormat/>
    <w:rsid w:val="0088514f"/>
    <w:rPr>
      <w:rFonts w:ascii="Calibri" w:hAnsi="Calibri" w:eastAsia="Times New Roman" w:cs="Times New Roman"/>
      <w:b/>
      <w:bCs/>
      <w:i/>
      <w:iCs/>
      <w:caps/>
      <w:sz w:val="26"/>
      <w:szCs w:val="26"/>
    </w:rPr>
  </w:style>
  <w:style w:type="character" w:styleId="Style11" w:customStyle="1">
    <w:name w:val="Подзаголовок Знак"/>
    <w:uiPriority w:val="11"/>
    <w:qFormat/>
    <w:rsid w:val="0088514f"/>
    <w:rPr>
      <w:rFonts w:ascii="Cambria" w:hAnsi="Cambria" w:eastAsia="Times New Roman" w:cs="Times New Roman"/>
      <w:b/>
      <w:caps/>
      <w:sz w:val="24"/>
      <w:szCs w:val="24"/>
    </w:rPr>
  </w:style>
  <w:style w:type="character" w:styleId="match" w:customStyle="1">
    <w:name w:val="match"/>
    <w:basedOn w:val="DefaultParagraphFont"/>
    <w:qFormat/>
    <w:rsid w:val="001b3358"/>
    <w:rPr/>
  </w:style>
  <w:style w:type="character" w:styleId="Hyperlink">
    <w:name w:val="Hyperlink"/>
    <w:basedOn w:val="DefaultParagraphFont"/>
    <w:uiPriority w:val="99"/>
    <w:unhideWhenUsed/>
    <w:rsid w:val="00965fc0"/>
    <w:rPr>
      <w:color w:val="0000FF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6b0179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b2010a"/>
    <w:rPr>
      <w:color w:themeColor="followedHyperlink" w:val="800080"/>
      <w:u w:val="single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95525c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Noto Sans"/>
    </w:rPr>
  </w:style>
  <w:style w:type="paragraph" w:styleId="user" w:customStyle="1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31" w:customStyle="1">
    <w:name w:val="Стиль3 Знак Знак"/>
    <w:basedOn w:val="BodyTextIndent2"/>
    <w:qFormat/>
    <w:rsid w:val="00c929ba"/>
    <w:pPr>
      <w:widowControl w:val="false"/>
      <w:tabs>
        <w:tab w:val="clear" w:pos="708"/>
        <w:tab w:val="left" w:pos="2160" w:leader="none"/>
      </w:tabs>
      <w:spacing w:lineRule="auto" w:line="240" w:before="0" w:after="0"/>
      <w:ind w:hanging="360" w:start="2160"/>
      <w:jc w:val="both"/>
    </w:pPr>
    <w:rPr>
      <w:b w:val="false"/>
      <w:caps w:val="false"/>
      <w:smallCaps w:val="false"/>
      <w:sz w:val="24"/>
    </w:rPr>
  </w:style>
  <w:style w:type="paragraph" w:styleId="Style14" w:customStyle="1">
    <w:name w:val="Колонтитул"/>
    <w:basedOn w:val="Normal"/>
    <w:qFormat/>
    <w:pPr/>
    <w:rPr/>
  </w:style>
  <w:style w:type="paragraph" w:styleId="Style15">
    <w:name w:val="Колонтитулы"/>
    <w:basedOn w:val="Normal"/>
    <w:qFormat/>
    <w:pPr/>
    <w:rPr/>
  </w:style>
  <w:style w:type="paragraph" w:styleId="Footer">
    <w:name w:val="footer"/>
    <w:basedOn w:val="Normal"/>
    <w:link w:val="Style9"/>
    <w:uiPriority w:val="99"/>
    <w:rsid w:val="00c929ba"/>
    <w:pPr>
      <w:tabs>
        <w:tab w:val="clear" w:pos="708"/>
        <w:tab w:val="center" w:pos="4677" w:leader="none"/>
        <w:tab w:val="right" w:pos="9355" w:leader="none"/>
      </w:tabs>
    </w:pPr>
    <w:rPr>
      <w:b w:val="false"/>
      <w:caps w:val="false"/>
      <w:smallCaps w:val="false"/>
      <w:sz w:val="24"/>
    </w:rPr>
  </w:style>
  <w:style w:type="paragraph" w:styleId="BodyTextIndent2">
    <w:name w:val="Body Text Indent 2"/>
    <w:basedOn w:val="Normal"/>
    <w:link w:val="2"/>
    <w:uiPriority w:val="99"/>
    <w:semiHidden/>
    <w:unhideWhenUsed/>
    <w:qFormat/>
    <w:rsid w:val="00c929ba"/>
    <w:pPr>
      <w:spacing w:lineRule="auto" w:line="480" w:before="0" w:after="120"/>
      <w:ind w:start="283"/>
    </w:pPr>
    <w:rPr/>
  </w:style>
  <w:style w:type="paragraph" w:styleId="Header">
    <w:name w:val="header"/>
    <w:basedOn w:val="Normal"/>
    <w:link w:val="Style10"/>
    <w:uiPriority w:val="99"/>
    <w:rsid w:val="00b369a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406f31"/>
    <w:pPr/>
    <w:rPr>
      <w:rFonts w:ascii="Tahoma" w:hAnsi="Tahoma" w:cs="Tahoma"/>
      <w:sz w:val="16"/>
      <w:szCs w:val="16"/>
    </w:rPr>
  </w:style>
  <w:style w:type="paragraph" w:styleId="Style16" w:customStyle="1">
    <w:name w:val="Текст письма"/>
    <w:basedOn w:val="Normal"/>
    <w:qFormat/>
    <w:rsid w:val="005d5a69"/>
    <w:pPr>
      <w:spacing w:lineRule="auto" w:line="360"/>
      <w:ind w:firstLine="709"/>
      <w:jc w:val="both"/>
    </w:pPr>
    <w:rPr>
      <w:rFonts w:eastAsia="AG_Souvenir"/>
      <w:b w:val="false"/>
      <w:caps w:val="false"/>
      <w:smallCaps w:val="false"/>
      <w:sz w:val="24"/>
    </w:rPr>
  </w:style>
  <w:style w:type="paragraph" w:styleId="headertext" w:customStyle="1">
    <w:name w:val="headertext"/>
    <w:basedOn w:val="Normal"/>
    <w:qFormat/>
    <w:rsid w:val="009826d6"/>
    <w:pPr>
      <w:spacing w:beforeAutospacing="1" w:afterAutospacing="1"/>
    </w:pPr>
    <w:rPr>
      <w:b w:val="false"/>
      <w:caps w:val="false"/>
      <w:smallCaps w:val="false"/>
      <w:sz w:val="24"/>
      <w:szCs w:val="24"/>
    </w:rPr>
  </w:style>
  <w:style w:type="paragraph" w:styleId="formattext" w:customStyle="1">
    <w:name w:val="formattext"/>
    <w:basedOn w:val="Normal"/>
    <w:qFormat/>
    <w:rsid w:val="009826d6"/>
    <w:pPr>
      <w:spacing w:beforeAutospacing="1" w:afterAutospacing="1"/>
    </w:pPr>
    <w:rPr>
      <w:b w:val="false"/>
      <w:caps w:val="false"/>
      <w:smallCaps w:val="false"/>
      <w:sz w:val="24"/>
      <w:szCs w:val="24"/>
    </w:rPr>
  </w:style>
  <w:style w:type="paragraph" w:styleId="Subtitle">
    <w:name w:val="Subtitle"/>
    <w:basedOn w:val="Normal"/>
    <w:next w:val="Normal"/>
    <w:link w:val="Style11"/>
    <w:uiPriority w:val="11"/>
    <w:qFormat/>
    <w:rsid w:val="0088514f"/>
    <w:pPr>
      <w:spacing w:before="0" w:after="60"/>
      <w:jc w:val="center"/>
      <w:outlineLvl w:val="1"/>
    </w:pPr>
    <w:rPr>
      <w:rFonts w:ascii="Cambria" w:hAnsi="Cambria"/>
      <w:sz w:val="24"/>
      <w:szCs w:val="24"/>
    </w:rPr>
  </w:style>
  <w:style w:type="paragraph" w:styleId="user1" w:customStyle="1">
    <w:name w:val="Содержимое врезки (user)"/>
    <w:basedOn w:val="Normal"/>
    <w:qFormat/>
    <w:pPr/>
    <w:rPr/>
  </w:style>
  <w:style w:type="paragraph" w:styleId="Style17">
    <w:name w:val="Содержимое врезки"/>
    <w:basedOn w:val="Normal"/>
    <w:qFormat/>
    <w:pPr/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FB761-F273-4B04-BEC9-DB3202700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LibreOffice/25.8.7.3$Linux_X86_64 LibreOffice_project/30742500f2d3eb4366ac312fa33d3dcabdb3eba5</Application>
  <AppVersion>15.0000</AppVersion>
  <Pages>2</Pages>
  <Words>467</Words>
  <Characters>3752</Characters>
  <CharactersWithSpaces>4185</CharactersWithSpaces>
  <Paragraphs>34</Paragraphs>
  <Company>ОГУ ДАД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2025-10-20T05:43:00Z</dcterms:created>
  <dc:creator>Светлана Г. Рыбак</dc:creator>
  <dc:description/>
  <dc:language>ru-RU</dc:language>
  <cp:lastModifiedBy/>
  <cp:lastPrinted>2025-10-20T05:43:00Z</cp:lastPrinted>
  <dcterms:modified xsi:type="dcterms:W3CDTF">2026-08-27T15:22:25Z</dcterms:modified>
  <cp:revision>5</cp:revision>
  <dc:subject/>
  <dc:title>РАЗДЕЛ 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